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C0" w:rsidRPr="007B4EC0" w:rsidRDefault="007B4EC0" w:rsidP="007B4EC0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The Rosen Law Firm</w:t>
      </w:r>
    </w:p>
    <w:p w:rsidR="007B4EC0" w:rsidRPr="007B4EC0" w:rsidRDefault="007B4EC0" w:rsidP="007B4EC0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 Checklist</w:t>
      </w:r>
    </w:p>
    <w:p w:rsidR="007B4EC0" w:rsidRPr="007B4EC0" w:rsidRDefault="007B4EC0" w:rsidP="007B4EC0">
      <w:pPr>
        <w:spacing w:before="0" w:after="0"/>
        <w:ind w:left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 Trial of a Custody Case</w:t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I.          Factors - Best Interests</w:t>
      </w:r>
    </w:p>
    <w:p w:rsidR="007B4EC0" w:rsidRPr="007B4EC0" w:rsidRDefault="007B4EC0" w:rsidP="007B4EC0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1.         Parental wishes</w:t>
      </w:r>
    </w:p>
    <w:p w:rsidR="007B4EC0" w:rsidRPr="007B4EC0" w:rsidRDefault="007B4EC0" w:rsidP="007B4EC0">
      <w:pPr>
        <w:spacing w:before="0" w:after="0"/>
        <w:ind w:left="0" w:firstLine="72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2.         Child's preferences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3.         Interactions of Child with family and non-family members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Parent-Child Relationship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Siblings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Prospective post-litigation family members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4.         Housing, Health, and Hygiene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Size and cleanliness of dwelling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Good/poor personal hygiene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Hospitalization for physical reasons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Excessive relocation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e.         Roommates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5.         Parenting Capabilities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Food preparation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Attention to detail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Plays with child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Assists child with school work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6.         Time available for child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7.         Child's adjustment to Home, School and Community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8.         Mental and Physical Health of the Child and the Parents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Emotional stability/instability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Suicide attempt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Hospitalization for mental reasons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Physical disability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9.         Involvement in educational process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Member PTA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Attend parent-teacher conferences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School volunteer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10.       Child Care</w:t>
      </w:r>
    </w:p>
    <w:p w:rsidR="007B4EC0" w:rsidRPr="007B4EC0" w:rsidRDefault="007B4EC0" w:rsidP="007B4EC0">
      <w:pPr>
        <w:spacing w:before="0" w:after="0"/>
        <w:ind w:left="28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(1)        Competent/incompetent care</w:t>
      </w:r>
    </w:p>
    <w:p w:rsidR="007B4EC0" w:rsidRPr="007B4EC0" w:rsidRDefault="007B4EC0" w:rsidP="007B4EC0">
      <w:pPr>
        <w:spacing w:before="0" w:after="0"/>
        <w:ind w:left="28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(2)        Consistent/interrupted child care</w:t>
      </w:r>
    </w:p>
    <w:p w:rsidR="007B4EC0" w:rsidRPr="007B4EC0" w:rsidRDefault="007B4EC0" w:rsidP="007B4EC0">
      <w:pPr>
        <w:spacing w:before="0" w:after="0"/>
        <w:ind w:left="28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(3)        Emergency/No emergency with regards to child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11.       Undermining of one parent by the other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12.       Integration into family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13.       Stability of environment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14.       Failure to pay child support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15.       Interference with visitation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16.       Abduction of Child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17.       Move out of State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18.       Perjury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19.       Age of Children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20.       Gender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21.       Race</w:t>
      </w:r>
    </w:p>
    <w:p w:rsidR="007B4EC0" w:rsidRPr="007B4EC0" w:rsidRDefault="007B4EC0" w:rsidP="007B4EC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lastRenderedPageBreak/>
        <w:br w:type="textWrapping" w:clear="all"/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22.       Religion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23.       Domestic Violence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24.       Child Abuse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25.       Alcohol and Drug Abuse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Rehabilitated alcoholic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26.       Sexual conduct of parents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4EC0">
        <w:rPr>
          <w:rFonts w:ascii="Times New Roman" w:eastAsia="Times New Roman" w:hAnsi="Times New Roman" w:cs="Times New Roman"/>
          <w:color w:val="000000"/>
        </w:rPr>
        <w:t>a</w:t>
      </w:r>
      <w:proofErr w:type="gramEnd"/>
      <w:r w:rsidRPr="007B4EC0">
        <w:rPr>
          <w:rFonts w:ascii="Times New Roman" w:eastAsia="Times New Roman" w:hAnsi="Times New Roman" w:cs="Times New Roman"/>
          <w:color w:val="000000"/>
        </w:rPr>
        <w:t>.         marital affairs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4EC0">
        <w:rPr>
          <w:rFonts w:ascii="Times New Roman" w:eastAsia="Times New Roman" w:hAnsi="Times New Roman" w:cs="Times New Roman"/>
          <w:color w:val="000000"/>
        </w:rPr>
        <w:t>b</w:t>
      </w:r>
      <w:proofErr w:type="gramEnd"/>
      <w:r w:rsidRPr="007B4EC0">
        <w:rPr>
          <w:rFonts w:ascii="Times New Roman" w:eastAsia="Times New Roman" w:hAnsi="Times New Roman" w:cs="Times New Roman"/>
          <w:color w:val="000000"/>
        </w:rPr>
        <w:t>.         unnatural sex acts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B4EC0">
        <w:rPr>
          <w:rFonts w:ascii="Times New Roman" w:eastAsia="Times New Roman" w:hAnsi="Times New Roman" w:cs="Times New Roman"/>
          <w:color w:val="000000"/>
        </w:rPr>
        <w:t>c</w:t>
      </w:r>
      <w:proofErr w:type="gramEnd"/>
      <w:r w:rsidRPr="007B4EC0">
        <w:rPr>
          <w:rFonts w:ascii="Times New Roman" w:eastAsia="Times New Roman" w:hAnsi="Times New Roman" w:cs="Times New Roman"/>
          <w:color w:val="000000"/>
        </w:rPr>
        <w:t>.         prostitution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27.       Homosexual parent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28.       Alternative Lifestyles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29.       Moral behavior and lifestyle of parents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30.       Economics</w:t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II.        Documentary Evidence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1.         Medical Records and Reports of Children and Parents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2.         Psychological Evaluation Reports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3.         School Records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4.         School projects/homework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5.         Court Records of other proceedings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6.         Photographs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7.         Other Documents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Driving Records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Criminal records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Personnel records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Extracurricular activity records, i.e. church, camp, school</w:t>
      </w:r>
    </w:p>
    <w:p w:rsidR="007B4EC0" w:rsidRPr="007B4EC0" w:rsidRDefault="007B4EC0" w:rsidP="007B4EC0">
      <w:pPr>
        <w:spacing w:before="0" w:after="0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III.       Pretrial Tactical Considerations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1.         Establishing a Favorable Status Quo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2.         Changing the Facts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3.         Choosing the Time of Trial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4.         Jurisdictional Considerations</w:t>
      </w:r>
    </w:p>
    <w:p w:rsidR="007B4EC0" w:rsidRPr="007B4EC0" w:rsidRDefault="007B4EC0" w:rsidP="007B4EC0">
      <w:pPr>
        <w:spacing w:before="0" w:after="0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IV.       Use of Non-Expert Witnesses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1.         Parents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Client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Non-client parent as adverse witness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2.         Relatives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Client's relatives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Non-client parent's relatives</w:t>
      </w:r>
    </w:p>
    <w:p w:rsidR="007B4EC0" w:rsidRPr="007B4EC0" w:rsidRDefault="007B4EC0" w:rsidP="007B4EC0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3.         Other adults involved with the children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Teachers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Day-care workers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Baby-sitters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Ministers/Clergy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lastRenderedPageBreak/>
        <w:t>e.         Activity leaders in sports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f.          Scout leaders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g.         Teachers of other instructional activities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h.         Neighbors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i.          Friends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j.          Co-workers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k.         Roommates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l.          Housekeepers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m.        Nannies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n.         Child's friend's parents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o.         Independent witnesses (i.e. police officers, etc.)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4.         Character witnesses for parent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5.         Children</w:t>
      </w:r>
    </w:p>
    <w:p w:rsidR="007B4EC0" w:rsidRPr="007B4EC0" w:rsidRDefault="007B4EC0" w:rsidP="007B4EC0">
      <w:pPr>
        <w:spacing w:before="0" w:after="0"/>
        <w:ind w:left="72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V.        Expert Witnesses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1.         Court Appointed experts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2.         Privately retained experts</w:t>
      </w:r>
    </w:p>
    <w:p w:rsidR="007B4EC0" w:rsidRPr="007B4EC0" w:rsidRDefault="007B4EC0" w:rsidP="007B4EC0">
      <w:pPr>
        <w:spacing w:before="0" w:after="0"/>
        <w:ind w:left="144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3.         Disciplines of experts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a.         Psychiatrists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b.         Psychologists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c.         Social Workers</w:t>
      </w:r>
    </w:p>
    <w:p w:rsidR="007B4EC0" w:rsidRPr="007B4EC0" w:rsidRDefault="007B4EC0" w:rsidP="007B4EC0">
      <w:pPr>
        <w:spacing w:before="0" w:after="0"/>
        <w:ind w:left="216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</w:rPr>
        <w:t>d.         School evaluation experts</w:t>
      </w:r>
    </w:p>
    <w:p w:rsidR="007B4EC0" w:rsidRPr="007B4EC0" w:rsidRDefault="007B4EC0" w:rsidP="007B4EC0">
      <w:pPr>
        <w:spacing w:before="0" w:after="0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B4EC0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55171" w:rsidRDefault="00755171"/>
    <w:sectPr w:rsidR="00755171" w:rsidSect="00755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EC0"/>
    <w:rsid w:val="00755171"/>
    <w:rsid w:val="007B4EC0"/>
    <w:rsid w:val="008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  <w:ind w:left="10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4EC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614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89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619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404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8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23581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25597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1822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459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0100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427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62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369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7384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160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400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912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3825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39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3715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630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35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47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519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8768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7962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36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4891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29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970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41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06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625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10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5974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148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144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41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589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1031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727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8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72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93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12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2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10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4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13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3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3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9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1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90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97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5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183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7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7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60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95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88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67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94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780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70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739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90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4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1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57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0980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27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48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98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0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5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0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8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185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31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7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2013-03-03T08:46:00Z</dcterms:created>
  <dcterms:modified xsi:type="dcterms:W3CDTF">2013-03-03T08:47:00Z</dcterms:modified>
</cp:coreProperties>
</file>